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9817" w14:textId="77777777" w:rsidR="00CA32F2" w:rsidRDefault="00FF04D8">
      <w:pPr>
        <w:jc w:val="center"/>
      </w:pPr>
      <w:r>
        <w:rPr>
          <w:rFonts w:eastAsia="Calibri" w:cs="Times New Roman"/>
          <w:b/>
          <w:bCs/>
          <w:sz w:val="32"/>
          <w:szCs w:val="32"/>
          <w:lang w:eastAsia="en-US"/>
        </w:rPr>
        <w:t>Przekąski parówkowe z różnych stron świata</w:t>
      </w:r>
    </w:p>
    <w:p w14:paraId="3AAFA577" w14:textId="77777777" w:rsidR="00CA32F2" w:rsidRDefault="00FF04D8">
      <w:pPr>
        <w:spacing w:after="160" w:line="252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8"/>
          <w:szCs w:val="28"/>
          <w:lang w:eastAsia="en-US"/>
        </w:rPr>
        <w:t>Parówki znamy wszyscy i wydaje nam się, że ta popularna wędlina jedzona na śniadanie, kolację, a nawet obiad już niczym nie potrafi nas zaskoczyć. A jednak lekka zmiana sposobu jej podania</w:t>
      </w:r>
      <w:r w:rsidR="00445669">
        <w:rPr>
          <w:rFonts w:eastAsia="Calibri" w:cs="Times New Roman"/>
          <w:b/>
          <w:i/>
          <w:iCs/>
          <w:sz w:val="28"/>
          <w:szCs w:val="28"/>
          <w:lang w:eastAsia="en-US"/>
        </w:rPr>
        <w:t>,</w:t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 czy wzbogacenie o jakiś dodatek potrafi skutecznie odmienić oblicze tej popularnej kiełbaski...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 </w:t>
      </w:r>
    </w:p>
    <w:p w14:paraId="7F6B8A7D" w14:textId="77777777" w:rsidR="00CA32F2" w:rsidRDefault="00CA32F2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BACC975" w14:textId="59B7742B" w:rsidR="00CA32F2" w:rsidRDefault="00FF04D8">
      <w:pPr>
        <w:jc w:val="both"/>
      </w:pPr>
      <w:r w:rsidRPr="002A0782">
        <w:t xml:space="preserve">- Tę wędlinę można określić mianem światowej gwiazdy – mówi </w:t>
      </w:r>
      <w:r w:rsidR="00F63B7D" w:rsidRPr="002A0782">
        <w:t>Anna Burak</w:t>
      </w:r>
      <w:r w:rsidRPr="002A0782">
        <w:t xml:space="preserve"> z firmy Dobrowolscy</w:t>
      </w:r>
      <w:r>
        <w:t>. - Być może jej tajemnica tkwi w tym, że doskonale się dopasowuje, stąd wykorzystywana jest w wielu daniach i przekąskach, tych znanych każdemu i tych znanych trochę mniej. Nasze Parówki wadowickie Dobrowolscy powstają z selekcjonowanego mięsa wieprzowego i doskonale smakują zarówno na ciepło, jak i na zimno. Z pewnością sprawdzą się w</w:t>
      </w:r>
      <w:r w:rsidR="00445669">
        <w:t xml:space="preserve"> przepisach zaczerpniętych z całego świata</w:t>
      </w:r>
      <w:r>
        <w:t>.</w:t>
      </w:r>
    </w:p>
    <w:p w14:paraId="0EB964A6" w14:textId="77777777" w:rsidR="00CA32F2" w:rsidRDefault="00FF04D8">
      <w:pPr>
        <w:jc w:val="both"/>
      </w:pPr>
      <w:r>
        <w:rPr>
          <w:b/>
          <w:bCs/>
        </w:rPr>
        <w:t>Hot dog</w:t>
      </w:r>
    </w:p>
    <w:p w14:paraId="7956F14B" w14:textId="77777777" w:rsidR="00CA32F2" w:rsidRDefault="00FF04D8">
      <w:pPr>
        <w:jc w:val="both"/>
      </w:pPr>
      <w:r>
        <w:t>Przekąska, której nikomu chyba nie trzeba przedstawiać. Kiełbaskę lub parówkę w bułce z dodatkami lub bez każdy jadł przynajmniej raz, ale niewielu wie</w:t>
      </w:r>
      <w:r w:rsidR="00445669">
        <w:t>,</w:t>
      </w:r>
      <w:r>
        <w:t xml:space="preserve"> skąd wzięła się jej popularność i globalna kariera. </w:t>
      </w:r>
    </w:p>
    <w:p w14:paraId="1773C4E8" w14:textId="77777777" w:rsidR="00CA32F2" w:rsidRDefault="00FF04D8">
      <w:pPr>
        <w:jc w:val="both"/>
      </w:pPr>
      <w:r>
        <w:t xml:space="preserve">Hot dog pochodzi z Niemiec, ale jego sława narodziła się w Nowym Jorku. To właśnie tam, w latach 60. XIX wieku, niemieccy imigranci zaczęli sprzedawać przekąskę składającą się z kiełbasy w bułce, którą, prawdopodobnie ze względu na podłużny kształt przypominający jamnika, nazwali hot dogiem. Pierwsze świadectwo użycia tego wyrażenia na określenie </w:t>
      </w:r>
      <w:proofErr w:type="spellStart"/>
      <w:r>
        <w:t>fastfoodowego</w:t>
      </w:r>
      <w:proofErr w:type="spellEnd"/>
      <w:r>
        <w:t xml:space="preserve"> posiłku pochodzi z 1884 r., a w 1892 r. było ono już powszechnie używane w Stanach Zjednoczonych. </w:t>
      </w:r>
    </w:p>
    <w:p w14:paraId="4F55B918" w14:textId="77777777" w:rsidR="00CA32F2" w:rsidRDefault="00FF04D8">
      <w:pPr>
        <w:jc w:val="both"/>
      </w:pPr>
      <w:r>
        <w:t xml:space="preserve">Przez pierwsze lata Nowy Jork był światowym centrum hot doga. W 1871 r. niemiecki imigrant Charles </w:t>
      </w:r>
      <w:proofErr w:type="spellStart"/>
      <w:r>
        <w:t>Feltman</w:t>
      </w:r>
      <w:proofErr w:type="spellEnd"/>
      <w:r>
        <w:t xml:space="preserve"> otworzył popularne stoisko z hot dogami przy plaży i parku rozrywki na półwyspie </w:t>
      </w:r>
      <w:proofErr w:type="spellStart"/>
      <w:r>
        <w:t>Coney</w:t>
      </w:r>
      <w:proofErr w:type="spellEnd"/>
      <w:r>
        <w:t xml:space="preserve"> Island wchodzącym w skład Brooklynu, przez co skojarzył tę przekąskę z zabawą i rozrywką.</w:t>
      </w:r>
    </w:p>
    <w:p w14:paraId="26AAAC21" w14:textId="77777777" w:rsidR="00CA32F2" w:rsidRDefault="00FF04D8">
      <w:pPr>
        <w:jc w:val="both"/>
      </w:pPr>
      <w:r>
        <w:t xml:space="preserve">A w 1916 roku polski imigrant Nathan </w:t>
      </w:r>
      <w:proofErr w:type="spellStart"/>
      <w:r>
        <w:t>Handwerker</w:t>
      </w:r>
      <w:proofErr w:type="spellEnd"/>
      <w:r>
        <w:t xml:space="preserve"> otworzył na </w:t>
      </w:r>
      <w:proofErr w:type="spellStart"/>
      <w:r>
        <w:t>Coney</w:t>
      </w:r>
      <w:proofErr w:type="spellEnd"/>
      <w:r>
        <w:t xml:space="preserve"> Island swoje stoisko, które wypromował</w:t>
      </w:r>
      <w:r w:rsidR="00445669">
        <w:t>,</w:t>
      </w:r>
      <w:r>
        <w:t xml:space="preserve"> sponsorując konkurs jedzenia hot dogów z okazji czwartego lipca. Ta tradycja przetrwała do dziś.</w:t>
      </w:r>
    </w:p>
    <w:p w14:paraId="7C9A42BB" w14:textId="77777777" w:rsidR="00CA32F2" w:rsidRDefault="00FF04D8">
      <w:pPr>
        <w:jc w:val="both"/>
      </w:pPr>
      <w:r>
        <w:t xml:space="preserve">Dzisiaj hot dog uznawany jest za typową amerykańską przekąskę, której nie może zabraknąć np. na stadionie baseballowym. To </w:t>
      </w:r>
      <w:proofErr w:type="spellStart"/>
      <w:r>
        <w:t>fastfoodowe</w:t>
      </w:r>
      <w:proofErr w:type="spellEnd"/>
      <w:r>
        <w:t xml:space="preserve"> danie ma też w Stanach rozmaite regionalne wariacje np. Chicago dog (hot dog z całej wołowiny podawany w bułce z makiem, żółtą musztardą, jasnozielonym ogórkiem, posiekaną cebulą, pokrojonym pomidorem, ogórkiem koperkowym, sportową papryką i solą selerową), New York dog (z kiszoną kapustą, brązową musztardą i cebulą) czy popularny w Arizonie i Meksyku </w:t>
      </w:r>
      <w:proofErr w:type="spellStart"/>
      <w:r>
        <w:t>Sonoran</w:t>
      </w:r>
      <w:proofErr w:type="spellEnd"/>
      <w:r>
        <w:t xml:space="preserve"> hot dog (z fasolą </w:t>
      </w:r>
      <w:proofErr w:type="spellStart"/>
      <w:r>
        <w:t>pinto</w:t>
      </w:r>
      <w:proofErr w:type="spellEnd"/>
      <w:r>
        <w:t xml:space="preserve">, salsą, majonezem i bekonem). </w:t>
      </w:r>
    </w:p>
    <w:p w14:paraId="44FEEA7B" w14:textId="77777777" w:rsidR="00CA32F2" w:rsidRDefault="00FF04D8">
      <w:pPr>
        <w:jc w:val="both"/>
      </w:pPr>
      <w:proofErr w:type="spellStart"/>
      <w:r>
        <w:rPr>
          <w:b/>
          <w:bCs/>
        </w:rPr>
        <w:lastRenderedPageBreak/>
        <w:t>Corn</w:t>
      </w:r>
      <w:proofErr w:type="spellEnd"/>
      <w:r>
        <w:rPr>
          <w:b/>
          <w:bCs/>
        </w:rPr>
        <w:t xml:space="preserve"> dog</w:t>
      </w:r>
    </w:p>
    <w:p w14:paraId="027655EA" w14:textId="77777777" w:rsidR="00CA32F2" w:rsidRDefault="00FF04D8">
      <w:pPr>
        <w:jc w:val="both"/>
      </w:pPr>
      <w:proofErr w:type="spellStart"/>
      <w:r>
        <w:t>Corn</w:t>
      </w:r>
      <w:proofErr w:type="spellEnd"/>
      <w:r>
        <w:t xml:space="preserve"> dog to parówka w cieście z mąki kukurydzianej, usmażona w głębokim tłuszczu i nabita na patyk. Kariera tej przekąski, podobnie jak hot doga, rozpoczęła się w USA i również dzięki niemieckim imigrantom, którzy przyjechali do Teksasu w latach 20. XX wieku produkować kiełbaski. A ponieważ nie były chętnie kupowane</w:t>
      </w:r>
      <w:r w:rsidR="00445669">
        <w:t>,</w:t>
      </w:r>
      <w:r>
        <w:t xml:space="preserve"> obtaczali je w cieście kukurydzianym. Patyczek został dodany później. Dzisiaj </w:t>
      </w:r>
      <w:proofErr w:type="spellStart"/>
      <w:r>
        <w:t>corn</w:t>
      </w:r>
      <w:proofErr w:type="spellEnd"/>
      <w:r>
        <w:t xml:space="preserve"> dog to popularny fast i </w:t>
      </w:r>
      <w:proofErr w:type="spellStart"/>
      <w:r>
        <w:t>street</w:t>
      </w:r>
      <w:proofErr w:type="spellEnd"/>
      <w:r>
        <w:t xml:space="preserve"> food znany pod różnymi postaciami w wielu krajach świata.</w:t>
      </w:r>
    </w:p>
    <w:p w14:paraId="10CAB4B2" w14:textId="77777777" w:rsidR="00CA32F2" w:rsidRDefault="00FF04D8">
      <w:pPr>
        <w:jc w:val="both"/>
      </w:pPr>
      <w:r>
        <w:t xml:space="preserve">I tak w Kanadzie w prowincjach Quebec i Ontario nazywa się </w:t>
      </w:r>
      <w:proofErr w:type="spellStart"/>
      <w:r>
        <w:t>Pogo</w:t>
      </w:r>
      <w:proofErr w:type="spellEnd"/>
      <w:r>
        <w:t xml:space="preserve"> i jest jedzony wyłącznie z żółtą musztardą. W Argentynie nazywają go </w:t>
      </w:r>
      <w:proofErr w:type="spellStart"/>
      <w:r>
        <w:t>Panchuker</w:t>
      </w:r>
      <w:proofErr w:type="spellEnd"/>
      <w:r>
        <w:t xml:space="preserve">, a ciasto przypomina bardziej to wykorzystywane do wafli, często dodaje się też ser i podaje z rozmaitymi sosami. W Australii w zależności od regionu </w:t>
      </w:r>
      <w:proofErr w:type="spellStart"/>
      <w:r>
        <w:t>corn</w:t>
      </w:r>
      <w:proofErr w:type="spellEnd"/>
      <w:r>
        <w:t xml:space="preserve"> doga nazywa się </w:t>
      </w:r>
      <w:proofErr w:type="spellStart"/>
      <w:r>
        <w:t>Dagwood</w:t>
      </w:r>
      <w:proofErr w:type="spellEnd"/>
      <w:r>
        <w:t xml:space="preserve"> Dog, Pluto Pup lub </w:t>
      </w:r>
      <w:proofErr w:type="spellStart"/>
      <w:r>
        <w:t>Dippy</w:t>
      </w:r>
      <w:proofErr w:type="spellEnd"/>
      <w:r>
        <w:t xml:space="preserve"> Dog, a do wykonania używa się ciasta na bazie mąki pszennej lub kukurydzianej. W RPA przekąska jest nazywana </w:t>
      </w:r>
      <w:proofErr w:type="spellStart"/>
      <w:r>
        <w:t>Yankee</w:t>
      </w:r>
      <w:proofErr w:type="spellEnd"/>
      <w:r>
        <w:t xml:space="preserve"> i podaje się ją ze słodkim różowym sosem zrobionym z mieszanki majonezu, sosu pomidorowego oraz skondensowanego mleka. Najciekawiej jest w Korei Południowej, gdzie na </w:t>
      </w:r>
      <w:proofErr w:type="spellStart"/>
      <w:r>
        <w:t>corn</w:t>
      </w:r>
      <w:proofErr w:type="spellEnd"/>
      <w:r>
        <w:t xml:space="preserve"> doga mówi się… hot dog. Powoduje to wiele pomyłek, szczególnie wśród turystów. Innowacją jest także, że przekąskę obkłada się tam frytkami.</w:t>
      </w:r>
    </w:p>
    <w:p w14:paraId="4B82DD78" w14:textId="77777777" w:rsidR="00CA32F2" w:rsidRDefault="00FF04D8">
      <w:pPr>
        <w:jc w:val="both"/>
      </w:pPr>
      <w:proofErr w:type="spellStart"/>
      <w:r>
        <w:rPr>
          <w:b/>
          <w:bCs/>
        </w:rPr>
        <w:t>Utopence</w:t>
      </w:r>
      <w:proofErr w:type="spellEnd"/>
    </w:p>
    <w:p w14:paraId="7677160A" w14:textId="77777777" w:rsidR="00CA32F2" w:rsidRDefault="00FF04D8">
      <w:pPr>
        <w:jc w:val="both"/>
      </w:pPr>
      <w:r>
        <w:t>To typowa czeska przekąska jadana przeważnie do piwa, której można skosztować w każdej gospodzie. Zwykle uwagę gości zwraca tam duży słoik z parówkami lub serdelkami zanurzonymi w octowej zaprawie z dodatkiem cebuli, pieprzu i innych warzyw (np. papryki i ogórka). Ciekawe są legendy próbujące wyjaśnić jak powstał ten przysmak.</w:t>
      </w:r>
    </w:p>
    <w:p w14:paraId="5195687B" w14:textId="77777777" w:rsidR="00CA32F2" w:rsidRDefault="00FF04D8">
      <w:pPr>
        <w:jc w:val="both"/>
      </w:pPr>
      <w:r>
        <w:t xml:space="preserve">Według najbardziej rozpowszechnionej jego autorem był karczmarz i młynarz </w:t>
      </w:r>
      <w:proofErr w:type="spellStart"/>
      <w:r>
        <w:t>Šamánek</w:t>
      </w:r>
      <w:proofErr w:type="spellEnd"/>
      <w:r>
        <w:t xml:space="preserve"> z czeskiego miasteczka Beroun. Próbując opracować nowy sposób konserwowania żywności</w:t>
      </w:r>
      <w:r w:rsidR="00445669">
        <w:t>,</w:t>
      </w:r>
      <w:r>
        <w:t xml:space="preserve"> wymyślił, aby umieścić kiełbaski w wodzie z octem, a później dodał do niej sól, pieprz i inne przyprawy. Nazwa przekąski po czesku znaczy topielcy, co ma bezpośredni związek ze sposobem przyrządzania. Powstały jednak bardziej kreatywne opowieści tłumaczące tę nazwę. Podobno młynarz </w:t>
      </w:r>
      <w:proofErr w:type="spellStart"/>
      <w:r>
        <w:t>Šamánek</w:t>
      </w:r>
      <w:proofErr w:type="spellEnd"/>
      <w:r>
        <w:t xml:space="preserve"> miał utonąć podczas naprawy młyńskiego koła i nazwę nadano na pamiątkę tego wydarzenia. Według innej opowieści beczki z kiełbaskami wpadły do rzeki </w:t>
      </w:r>
      <w:proofErr w:type="spellStart"/>
      <w:r>
        <w:t>Olszawy</w:t>
      </w:r>
      <w:proofErr w:type="spellEnd"/>
      <w:r>
        <w:t xml:space="preserve">, kiedy poddani próbowali dostarczyć żywność stacjonującej pod miasteczkiem </w:t>
      </w:r>
      <w:proofErr w:type="spellStart"/>
      <w:r>
        <w:t>Uherský</w:t>
      </w:r>
      <w:proofErr w:type="spellEnd"/>
      <w:r>
        <w:t xml:space="preserve"> Brod armii księcia Siedmiogrodu </w:t>
      </w:r>
      <w:proofErr w:type="spellStart"/>
      <w:r>
        <w:t>Štěpána</w:t>
      </w:r>
      <w:proofErr w:type="spellEnd"/>
      <w:r>
        <w:t xml:space="preserve"> </w:t>
      </w:r>
      <w:proofErr w:type="spellStart"/>
      <w:r>
        <w:t>Bočkaja</w:t>
      </w:r>
      <w:proofErr w:type="spellEnd"/>
      <w:r>
        <w:t>. Woda z rzeki dostała się do ładunku i spowodowała ukiszenie kiełbasek.</w:t>
      </w:r>
    </w:p>
    <w:p w14:paraId="6BD6116B" w14:textId="77777777" w:rsidR="00CA32F2" w:rsidRDefault="00FF04D8">
      <w:pPr>
        <w:jc w:val="both"/>
      </w:pPr>
      <w:proofErr w:type="spellStart"/>
      <w:r>
        <w:rPr>
          <w:rStyle w:val="Hipercze"/>
          <w:b/>
          <w:bCs/>
          <w:color w:val="000000"/>
          <w:u w:val="none"/>
        </w:rPr>
        <w:t>Salchipapa</w:t>
      </w:r>
      <w:proofErr w:type="spellEnd"/>
    </w:p>
    <w:p w14:paraId="0E6734CE" w14:textId="77777777" w:rsidR="00CA32F2" w:rsidRDefault="00FF04D8">
      <w:pPr>
        <w:jc w:val="both"/>
        <w:rPr>
          <w:rStyle w:val="Hipercze"/>
          <w:color w:val="000000"/>
          <w:u w:val="none"/>
        </w:rPr>
      </w:pPr>
      <w:r>
        <w:rPr>
          <w:rStyle w:val="Hipercze"/>
          <w:color w:val="000000"/>
          <w:u w:val="none"/>
        </w:rPr>
        <w:t xml:space="preserve">Przekąska, którą można kupić w Peru. Kiedy zaczęto ją sprzedawać w latach 70. na ulicach Limy była określana jako danie dla mniej zamożnych. Jej nazwa to połączenie dwóch hiszpańskich słów - </w:t>
      </w:r>
      <w:proofErr w:type="spellStart"/>
      <w:r w:rsidRPr="00445669">
        <w:rPr>
          <w:rStyle w:val="Hipercze"/>
          <w:i/>
          <w:iCs/>
          <w:color w:val="000000"/>
          <w:u w:val="none"/>
        </w:rPr>
        <w:t>salchi</w:t>
      </w:r>
      <w:proofErr w:type="spellEnd"/>
      <w:r>
        <w:rPr>
          <w:rStyle w:val="Hipercze"/>
          <w:color w:val="000000"/>
          <w:u w:val="none"/>
        </w:rPr>
        <w:t xml:space="preserve"> znaczy kiełbaski, a </w:t>
      </w:r>
      <w:r w:rsidRPr="00445669">
        <w:rPr>
          <w:rStyle w:val="Hipercze"/>
          <w:i/>
          <w:iCs/>
          <w:color w:val="000000"/>
          <w:u w:val="none"/>
        </w:rPr>
        <w:t>papa</w:t>
      </w:r>
      <w:r>
        <w:rPr>
          <w:rStyle w:val="Hipercze"/>
          <w:color w:val="000000"/>
          <w:u w:val="none"/>
        </w:rPr>
        <w:t xml:space="preserve"> ziemniak. To są właśnie dwa najważniejsze składniki tego dania. Parówkę lub kiełbaskę kroi się, a następnie podsmaża. Tak przygotowane mi</w:t>
      </w:r>
      <w:r w:rsidR="00445669">
        <w:rPr>
          <w:rStyle w:val="Hipercze"/>
          <w:color w:val="000000"/>
          <w:u w:val="none"/>
        </w:rPr>
        <w:t>ę</w:t>
      </w:r>
      <w:r>
        <w:rPr>
          <w:rStyle w:val="Hipercze"/>
          <w:color w:val="000000"/>
          <w:u w:val="none"/>
        </w:rPr>
        <w:t xml:space="preserve">so miesza się z frytkami, a podaje z ketchupem, majonezem, musztardą lub </w:t>
      </w:r>
      <w:proofErr w:type="spellStart"/>
      <w:r>
        <w:rPr>
          <w:rStyle w:val="Hipercze"/>
          <w:color w:val="000000"/>
          <w:u w:val="none"/>
        </w:rPr>
        <w:t>aji</w:t>
      </w:r>
      <w:proofErr w:type="spellEnd"/>
      <w:r>
        <w:rPr>
          <w:rStyle w:val="Hipercze"/>
          <w:color w:val="000000"/>
          <w:u w:val="none"/>
        </w:rPr>
        <w:t xml:space="preserve"> (chili). Jest to posiłek niedrogi i sycący. Jego popularność w </w:t>
      </w:r>
      <w:r>
        <w:rPr>
          <w:rStyle w:val="Hipercze"/>
          <w:color w:val="000000"/>
          <w:u w:val="none"/>
        </w:rPr>
        <w:lastRenderedPageBreak/>
        <w:t xml:space="preserve">Peru i innych krajach Ameryki Południowej jest tak duża, że w trzecią niedzielę listopada organizowane jest Święto </w:t>
      </w:r>
      <w:proofErr w:type="spellStart"/>
      <w:r>
        <w:rPr>
          <w:rStyle w:val="Hipercze"/>
          <w:color w:val="000000"/>
          <w:u w:val="none"/>
        </w:rPr>
        <w:t>Salchipapa</w:t>
      </w:r>
      <w:proofErr w:type="spellEnd"/>
      <w:r>
        <w:rPr>
          <w:rStyle w:val="Hipercze"/>
          <w:color w:val="000000"/>
          <w:u w:val="none"/>
        </w:rPr>
        <w:t>.</w:t>
      </w:r>
    </w:p>
    <w:p w14:paraId="28616AED" w14:textId="77777777" w:rsidR="0047346E" w:rsidRDefault="0047346E">
      <w:pPr>
        <w:jc w:val="both"/>
        <w:rPr>
          <w:rStyle w:val="Hipercze"/>
          <w:color w:val="000000"/>
          <w:u w:val="none"/>
        </w:rPr>
      </w:pPr>
    </w:p>
    <w:p w14:paraId="3C4FC064" w14:textId="77777777" w:rsidR="0047346E" w:rsidRDefault="0047346E">
      <w:pPr>
        <w:jc w:val="both"/>
        <w:rPr>
          <w:rStyle w:val="Hipercze"/>
          <w:color w:val="000000"/>
          <w:u w:val="none"/>
        </w:rPr>
      </w:pPr>
    </w:p>
    <w:p w14:paraId="5A94A24E" w14:textId="77777777" w:rsidR="0047346E" w:rsidRPr="002A0782" w:rsidRDefault="0047346E">
      <w:pPr>
        <w:jc w:val="both"/>
        <w:rPr>
          <w:rStyle w:val="Hipercze"/>
          <w:b/>
          <w:bCs/>
          <w:color w:val="000000"/>
          <w:u w:val="none"/>
        </w:rPr>
      </w:pPr>
      <w:r w:rsidRPr="002A0782">
        <w:rPr>
          <w:rStyle w:val="Hipercze"/>
          <w:b/>
          <w:bCs/>
          <w:color w:val="000000"/>
          <w:u w:val="none"/>
        </w:rPr>
        <w:t>POLECANE PRODUKTY:</w:t>
      </w:r>
    </w:p>
    <w:p w14:paraId="13236C58" w14:textId="77777777" w:rsidR="0047346E" w:rsidRPr="002A0782" w:rsidRDefault="0047346E">
      <w:pPr>
        <w:jc w:val="both"/>
        <w:rPr>
          <w:rStyle w:val="Hipercze"/>
          <w:b/>
          <w:bCs/>
          <w:color w:val="000000"/>
          <w:u w:val="none"/>
        </w:rPr>
      </w:pPr>
      <w:r w:rsidRPr="002A0782">
        <w:rPr>
          <w:rStyle w:val="Hipercze"/>
          <w:b/>
          <w:bCs/>
          <w:color w:val="000000"/>
          <w:u w:val="none"/>
        </w:rPr>
        <w:t>Parówki wadowickie klasyczne  i Parówki wadowickie z serem</w:t>
      </w:r>
    </w:p>
    <w:p w14:paraId="510035EC" w14:textId="4476BFB6" w:rsidR="0047346E" w:rsidRPr="0047346E" w:rsidRDefault="0047346E" w:rsidP="0047346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2A0782">
        <w:rPr>
          <w:rFonts w:ascii="Calibri" w:eastAsia="Calibri" w:hAnsi="Calibri" w:cs="Times New Roman"/>
          <w:sz w:val="24"/>
          <w:szCs w:val="24"/>
          <w:lang w:eastAsia="en-US"/>
        </w:rPr>
        <w:t xml:space="preserve">Parówki wadowickie klasyczne i Parówki wadowickie z serem to dwie nowości w </w:t>
      </w:r>
      <w:r w:rsidR="006F408C" w:rsidRPr="002A0782">
        <w:rPr>
          <w:rFonts w:ascii="Calibri" w:eastAsia="Calibri" w:hAnsi="Calibri" w:cs="Times New Roman"/>
          <w:sz w:val="24"/>
          <w:szCs w:val="24"/>
          <w:lang w:eastAsia="en-US"/>
        </w:rPr>
        <w:t xml:space="preserve">ofercie produktów śniadaniowych </w:t>
      </w:r>
      <w:r w:rsidRPr="002A0782">
        <w:rPr>
          <w:rFonts w:ascii="Calibri" w:eastAsia="Calibri" w:hAnsi="Calibri" w:cs="Times New Roman"/>
          <w:sz w:val="24"/>
          <w:szCs w:val="24"/>
          <w:lang w:eastAsia="en-US"/>
        </w:rPr>
        <w:t xml:space="preserve">firmy Dobrowolscy. Po te pierwsze sięgną miłośnicy tradycyjnego smaku, po drugie osoby ceniący kulinarne nowinki. </w:t>
      </w:r>
      <w:r w:rsidR="00FF04D8" w:rsidRPr="002A0782">
        <w:rPr>
          <w:rFonts w:ascii="Calibri" w:eastAsia="Calibri" w:hAnsi="Calibri" w:cs="Times New Roman"/>
          <w:sz w:val="24"/>
          <w:szCs w:val="24"/>
          <w:lang w:eastAsia="en-US"/>
        </w:rPr>
        <w:t>Ich charakterystyczny, wyjątkowy smak i aromat to zasługa delikatnego wędzenia na drewnie bukowym. D</w:t>
      </w:r>
      <w:r w:rsidRPr="002A0782">
        <w:rPr>
          <w:rFonts w:ascii="Calibri" w:eastAsia="Calibri" w:hAnsi="Calibri" w:cs="Times New Roman"/>
          <w:sz w:val="24"/>
          <w:szCs w:val="24"/>
          <w:lang w:eastAsia="en-US"/>
        </w:rPr>
        <w:t>oskonale smakują zarówno na ciepło, jak i na zimno.</w:t>
      </w:r>
    </w:p>
    <w:p w14:paraId="1021834B" w14:textId="2D7C6B2C" w:rsidR="0047346E" w:rsidRDefault="0047346E">
      <w:pPr>
        <w:rPr>
          <w:rStyle w:val="Hipercze"/>
          <w:rFonts w:ascii="Calibri" w:eastAsia="Calibri" w:hAnsi="Calibri" w:cs="Times New Roman"/>
          <w:sz w:val="24"/>
          <w:szCs w:val="24"/>
          <w:lang w:eastAsia="en-US"/>
        </w:rPr>
      </w:pPr>
    </w:p>
    <w:p w14:paraId="70B67E94" w14:textId="77777777" w:rsidR="00CA32F2" w:rsidRDefault="00CA32F2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422E5A9" w14:textId="77777777" w:rsidR="00CA32F2" w:rsidRDefault="00FF04D8">
      <w:pPr>
        <w:jc w:val="both"/>
        <w:rPr>
          <w:rFonts w:ascii="Segoe UI" w:hAnsi="Segoe UI" w:cs="Segoe UI"/>
          <w:color w:val="151515"/>
          <w:sz w:val="18"/>
          <w:szCs w:val="18"/>
          <w:shd w:val="clear" w:color="auto" w:fill="EDF1F3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  <w:hyperlink r:id="rId7" w:tgtFrame="http://www.dobrowolscy.pl">
        <w:r>
          <w:rPr>
            <w:rStyle w:val="Hipercze"/>
            <w:sz w:val="18"/>
            <w:szCs w:val="18"/>
          </w:rPr>
          <w:t>www.dobrowolscy.pl</w:t>
        </w:r>
      </w:hyperlink>
    </w:p>
    <w:p w14:paraId="69D13B77" w14:textId="77777777" w:rsidR="00CA32F2" w:rsidRDefault="00CA32F2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CA32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241A" w14:textId="77777777" w:rsidR="00A328A4" w:rsidRDefault="00A328A4">
      <w:pPr>
        <w:spacing w:after="0" w:line="240" w:lineRule="auto"/>
      </w:pPr>
      <w:r>
        <w:separator/>
      </w:r>
    </w:p>
  </w:endnote>
  <w:endnote w:type="continuationSeparator" w:id="0">
    <w:p w14:paraId="2EE25A98" w14:textId="77777777" w:rsidR="00A328A4" w:rsidRDefault="00A3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charset w:val="01"/>
    <w:family w:val="roman"/>
    <w:pitch w:val="variable"/>
  </w:font>
  <w:font w:name="aspira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A9C0" w14:textId="77777777" w:rsidR="00CA32F2" w:rsidRDefault="00FF04D8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5715" distB="5080" distL="5715" distR="5080" simplePos="0" relativeHeight="251656192" behindDoc="1" locked="0" layoutInCell="0" allowOverlap="1" wp14:anchorId="1FB87709" wp14:editId="61CA3A32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8525" cy="635"/>
              <wp:effectExtent l="5715" t="5715" r="5080" b="5080"/>
              <wp:wrapNone/>
              <wp:docPr id="3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path="m0,0l-2147483648,-2147483647e" stroked="t" o:allowincell="f" style="position:absolute;margin-left:-12.45pt;margin-top:16.55pt;width:470.7pt;height:0pt;mso-wrap-style:none;v-text-anchor:middle" wp14:anchorId="1FB87709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 w14:paraId="2B392556" w14:textId="77777777" w:rsidR="00CA32F2" w:rsidRDefault="00FF04D8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</w:t>
    </w:r>
    <w:proofErr w:type="spellStart"/>
    <w:r>
      <w:rPr>
        <w:rFonts w:eastAsia="Calibri" w:cs="Calibri"/>
        <w:color w:val="000000" w:themeColor="text1"/>
        <w:sz w:val="20"/>
        <w:szCs w:val="20"/>
      </w:rPr>
      <w:t>Rzatkiewicz</w:t>
    </w:r>
    <w:proofErr w:type="spellEnd"/>
    <w:r>
      <w:rPr>
        <w:rFonts w:eastAsia="Calibri" w:cs="Calibri"/>
        <w:color w:val="000000" w:themeColor="text1"/>
        <w:sz w:val="20"/>
        <w:szCs w:val="20"/>
      </w:rPr>
      <w:t>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Hipercz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4A5A0E03" w14:textId="77777777" w:rsidR="00CA32F2" w:rsidRDefault="00CA32F2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48CE" w14:textId="77777777" w:rsidR="00CA32F2" w:rsidRDefault="00FF04D8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5715" distB="5080" distL="5715" distR="5080" simplePos="0" relativeHeight="251657216" behindDoc="1" locked="0" layoutInCell="0" allowOverlap="1" wp14:anchorId="1FB87709" wp14:editId="5C555870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8525" cy="635"/>
              <wp:effectExtent l="5715" t="5715" r="5080" b="5080"/>
              <wp:wrapNone/>
              <wp:docPr id="4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5" path="m0,0l-2147483648,-2147483647e" stroked="t" o:allowincell="f" style="position:absolute;margin-left:-12.45pt;margin-top:16.55pt;width:470.7pt;height:0pt;mso-wrap-style:none;v-text-anchor:middle" wp14:anchorId="1FB87709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 w14:paraId="23520564" w14:textId="77777777" w:rsidR="00CA32F2" w:rsidRDefault="00FF04D8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</w:t>
    </w:r>
    <w:proofErr w:type="spellStart"/>
    <w:r>
      <w:rPr>
        <w:rFonts w:eastAsia="Calibri" w:cs="Calibri"/>
        <w:color w:val="000000" w:themeColor="text1"/>
        <w:sz w:val="20"/>
        <w:szCs w:val="20"/>
      </w:rPr>
      <w:t>Rzatkiewicz</w:t>
    </w:r>
    <w:proofErr w:type="spellEnd"/>
    <w:r>
      <w:rPr>
        <w:rFonts w:eastAsia="Calibri" w:cs="Calibri"/>
        <w:color w:val="000000" w:themeColor="text1"/>
        <w:sz w:val="20"/>
        <w:szCs w:val="20"/>
      </w:rPr>
      <w:t>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Hipercz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1CA59F27" w14:textId="77777777" w:rsidR="00CA32F2" w:rsidRDefault="00CA32F2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A8F9" w14:textId="77777777" w:rsidR="00A328A4" w:rsidRDefault="00A328A4">
      <w:pPr>
        <w:spacing w:after="0" w:line="240" w:lineRule="auto"/>
      </w:pPr>
      <w:r>
        <w:separator/>
      </w:r>
    </w:p>
  </w:footnote>
  <w:footnote w:type="continuationSeparator" w:id="0">
    <w:p w14:paraId="42868292" w14:textId="77777777" w:rsidR="00A328A4" w:rsidRDefault="00A3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B045" w14:textId="77777777" w:rsidR="00CA32F2" w:rsidRDefault="00FF04D8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E4B7CE" wp14:editId="7C6C4CC6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043EE1" w14:textId="77777777" w:rsidR="00CA32F2" w:rsidRDefault="00CA32F2">
    <w:pPr>
      <w:pStyle w:val="Nagwek"/>
      <w:tabs>
        <w:tab w:val="clear" w:pos="4536"/>
        <w:tab w:val="clear" w:pos="9072"/>
      </w:tabs>
      <w:ind w:left="2832" w:firstLine="708"/>
    </w:pPr>
  </w:p>
  <w:p w14:paraId="0EED023A" w14:textId="77777777" w:rsidR="00CA32F2" w:rsidRDefault="00CA32F2">
    <w:pPr>
      <w:pStyle w:val="Nagwek"/>
      <w:tabs>
        <w:tab w:val="clear" w:pos="4536"/>
        <w:tab w:val="clear" w:pos="9072"/>
      </w:tabs>
      <w:ind w:left="2832" w:firstLine="708"/>
    </w:pPr>
  </w:p>
  <w:p w14:paraId="357B1F4C" w14:textId="77777777" w:rsidR="00CA32F2" w:rsidRDefault="00CA32F2">
    <w:pPr>
      <w:pStyle w:val="Nagwek"/>
      <w:tabs>
        <w:tab w:val="clear" w:pos="4536"/>
        <w:tab w:val="clear" w:pos="9072"/>
      </w:tabs>
      <w:ind w:left="2832" w:firstLine="708"/>
    </w:pPr>
  </w:p>
  <w:p w14:paraId="4F6C713D" w14:textId="717D9097" w:rsidR="00CA32F2" w:rsidRDefault="00FF04D8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</w:t>
    </w:r>
    <w:r w:rsidR="002A0782">
      <w:t xml:space="preserve"> kwiecień</w:t>
    </w:r>
    <w: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3329" w14:textId="77777777" w:rsidR="00CA32F2" w:rsidRDefault="00FF04D8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6276A28" wp14:editId="512039C7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9734D" w14:textId="77777777" w:rsidR="00CA32F2" w:rsidRDefault="00CA32F2">
    <w:pPr>
      <w:pStyle w:val="Nagwek"/>
      <w:tabs>
        <w:tab w:val="clear" w:pos="4536"/>
        <w:tab w:val="clear" w:pos="9072"/>
      </w:tabs>
      <w:ind w:left="2832" w:firstLine="708"/>
    </w:pPr>
  </w:p>
  <w:p w14:paraId="4CB92EC8" w14:textId="77777777" w:rsidR="00CA32F2" w:rsidRDefault="00CA32F2">
    <w:pPr>
      <w:pStyle w:val="Nagwek"/>
      <w:tabs>
        <w:tab w:val="clear" w:pos="4536"/>
        <w:tab w:val="clear" w:pos="9072"/>
      </w:tabs>
      <w:ind w:left="2832" w:firstLine="708"/>
    </w:pPr>
  </w:p>
  <w:p w14:paraId="77449861" w14:textId="77777777" w:rsidR="00CA32F2" w:rsidRDefault="00CA32F2">
    <w:pPr>
      <w:pStyle w:val="Nagwek"/>
      <w:tabs>
        <w:tab w:val="clear" w:pos="4536"/>
        <w:tab w:val="clear" w:pos="9072"/>
      </w:tabs>
      <w:ind w:left="2832" w:firstLine="708"/>
    </w:pPr>
  </w:p>
  <w:p w14:paraId="1D96A665" w14:textId="77777777" w:rsidR="00CA32F2" w:rsidRDefault="00FF04D8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marzec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F2"/>
    <w:rsid w:val="002A0782"/>
    <w:rsid w:val="00445669"/>
    <w:rsid w:val="0047346E"/>
    <w:rsid w:val="00677319"/>
    <w:rsid w:val="006C577A"/>
    <w:rsid w:val="006F408C"/>
    <w:rsid w:val="00A328A4"/>
    <w:rsid w:val="00A63211"/>
    <w:rsid w:val="00CA32F2"/>
    <w:rsid w:val="00CC3F19"/>
    <w:rsid w:val="00F63B7D"/>
    <w:rsid w:val="00FF04D8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F3DA"/>
  <w15:docId w15:val="{DEF258A6-8169-41AC-9FEA-7E197D5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EndnoteCharacters">
    <w:name w:val="Endnote Characters"/>
    <w:uiPriority w:val="99"/>
    <w:semiHidden/>
    <w:unhideWhenUsed/>
    <w:qFormat/>
    <w:rsid w:val="00D756D0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782E-AD3F-364E-8C44-942F4BE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s.makowska@grupaorchidea.pl</dc:creator>
  <dc:description/>
  <cp:lastModifiedBy>s.makowska@grupaorchidea.pl</cp:lastModifiedBy>
  <cp:revision>8</cp:revision>
  <dcterms:created xsi:type="dcterms:W3CDTF">2023-03-06T14:37:00Z</dcterms:created>
  <dcterms:modified xsi:type="dcterms:W3CDTF">2023-04-25T14:41:00Z</dcterms:modified>
  <dc:language>pl-PL</dc:language>
</cp:coreProperties>
</file>